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5" w:rsidRPr="004F4CA5" w:rsidRDefault="004F4CA5" w:rsidP="004F4CA5">
      <w:pPr>
        <w:spacing w:after="0" w:line="240" w:lineRule="auto"/>
        <w:rPr>
          <w:rFonts w:ascii="Arial Rounded MT Bold" w:eastAsia="Calibri" w:hAnsi="Arial Rounded MT Bold" w:cs="Times New Roman"/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4CA5">
        <w:rPr>
          <w:rFonts w:ascii="Arial Rounded MT Bold" w:eastAsia="Calibri" w:hAnsi="Arial Rounded MT Bold" w:cs="Times New Roman"/>
          <w:b/>
          <w:sz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SOALAN-SOALAN LAZIM</w:t>
      </w:r>
    </w:p>
    <w:p w:rsidR="004F4CA5" w:rsidRPr="004F4CA5" w:rsidRDefault="004F4CA5" w:rsidP="004F4CA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Apakah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cabaran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sebagai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Awam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UPNM? 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Cabaran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sebagai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UPNM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adalah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seseorang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itu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perlu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mempunyai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kekuatan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mental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juga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fizikal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kerana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UPNM </w:t>
      </w:r>
      <w:proofErr w:type="spellStart"/>
      <w:proofErr w:type="gram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melahirkan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seorang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cemerlang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segi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akademik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ketenteraan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Selain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itu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Awam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perlu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menjalani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program PALAPES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bagi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memenuhi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keperluan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pengijazahan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Apakah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peluang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jaminan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pekerjaan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bagi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lepasan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siswa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siswi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UPNM?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Bagi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perlu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lulus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mendapat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PNGK 2.70</w:t>
      </w:r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atas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untuk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membolehkan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mereka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ditawarkan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pekerjaan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dalam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Angkatan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Tentera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Malaysia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manakala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Awam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perlu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mencari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pekerjaan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sendiri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dalam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bidang-bidang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keselamatan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Negara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sektor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korporat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Apakah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perbezaan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di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antara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UPNM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dengan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Universiti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yang lain? 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Perbezaan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diantara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IPT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dalam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Negara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ialah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kerana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UPNM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adalah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‘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Universiti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Butik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’</w:t>
      </w:r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mana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ianya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berfokus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kepada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Keselamatan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Pertahanan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Negara di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samping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komited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untuk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menjadi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sebuah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Universiti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Pertahanan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Primier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dalam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Kepimpinan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Pembangunan Professional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Penciptaan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Ilmu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Penyebaran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Ilmu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Pengetahuan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Aplikasi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Sains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Pertahanan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Teknologi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serta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Penyelidikan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Polisi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Ciri-ciri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yang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perlu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dimiliki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oleh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UPNM?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Holistik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seimbang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antara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akademik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kekuatan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fizikal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lasak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dalam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sukan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serta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berkeupayaan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membahagikan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masa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antara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akademik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latihan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ketenteraan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perlu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bijak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membahagikan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masa.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Disiplin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adalah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kunci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utama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di UPNM.</w:t>
      </w:r>
    </w:p>
    <w:p w:rsidR="004F4CA5" w:rsidRPr="004F4CA5" w:rsidRDefault="004F4CA5" w:rsidP="005D56BF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Bagaimanakah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cara</w:t>
      </w:r>
      <w:proofErr w:type="spellEnd"/>
      <w:proofErr w:type="gram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kehidupan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sebagai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UPNM? 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Amat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berbeza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jika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dibandingkan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dengan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IPTA lain. Di UPNM,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kuliah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bermula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ataupun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masa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akademik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bermula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jam 8.00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pagi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hingga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1.00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petang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. Jam 1.00 – 2.00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petang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dikhaskan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untuk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rehat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/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makan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solat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manakala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kuliah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disambung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jam 2.00 – 5.00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petang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Selepas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itu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perlu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memakai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pakaian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sukan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turun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Times New Roman" w:hAnsi="Arial" w:cs="Arial"/>
          <w:sz w:val="24"/>
          <w:szCs w:val="24"/>
          <w:lang w:val="en-US"/>
        </w:rPr>
        <w:t>padang</w:t>
      </w:r>
      <w:proofErr w:type="spellEnd"/>
      <w:proofErr w:type="gram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untuk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latihan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gerak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cergas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Pada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sebelah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malam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jika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terdapat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kelas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tambahan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kuliah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ganti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diadakan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jam 8 – 10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malam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Pada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hari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lain,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perlu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menjalani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sesi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lastRenderedPageBreak/>
        <w:t>pembelajaran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sendiri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ulangkaji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. Jam 11.30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malam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lampu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ditutup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semua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dinasihatkan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tidur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supaya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mereka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dapat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bangun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awal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Program yang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ditawarkan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oleh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UPNM di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Asasi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Pertahanan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Program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Ijazah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Sarjana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Muda</w:t>
      </w:r>
      <w:proofErr w:type="spellEnd"/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3 program di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Asasi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iaitu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:</w:t>
      </w:r>
      <w:proofErr w:type="gram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Asasi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Perubatan</w:t>
      </w:r>
      <w:proofErr w:type="spellEnd"/>
    </w:p>
    <w:p w:rsidR="004F4CA5" w:rsidRPr="004F4CA5" w:rsidRDefault="004F4CA5" w:rsidP="004F4CA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Asasi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Kejuruteraan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Teknologi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4F4CA5" w:rsidRPr="004F4CA5" w:rsidRDefault="004F4CA5" w:rsidP="004F4CA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Asasi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Pengurusan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Strategi</w:t>
      </w:r>
      <w:proofErr w:type="spellEnd"/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Program yang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ditawarkan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oleh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UPNM di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Ijazah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Sarjana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Muda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adalah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Doktor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Perubatan</w:t>
      </w:r>
      <w:proofErr w:type="spellEnd"/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Kejuruteraan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Awam</w:t>
      </w:r>
      <w:proofErr w:type="spellEnd"/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Kejuruteraan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Mekanikal</w:t>
      </w:r>
      <w:proofErr w:type="spellEnd"/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Kejuruteraan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Elektrik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dan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Elektronik</w:t>
      </w:r>
      <w:proofErr w:type="spellEnd"/>
      <w:r w:rsidRPr="004F4CA5">
        <w:rPr>
          <w:rFonts w:ascii="Arial" w:eastAsia="Calibri" w:hAnsi="Arial" w:cs="Arial"/>
          <w:sz w:val="24"/>
        </w:rPr>
        <w:t xml:space="preserve"> (</w:t>
      </w:r>
      <w:proofErr w:type="spellStart"/>
      <w:r w:rsidRPr="004F4CA5">
        <w:rPr>
          <w:rFonts w:ascii="Arial" w:eastAsia="Calibri" w:hAnsi="Arial" w:cs="Arial"/>
          <w:sz w:val="24"/>
        </w:rPr>
        <w:t>komunikasi</w:t>
      </w:r>
      <w:proofErr w:type="spellEnd"/>
      <w:r w:rsidRPr="004F4CA5">
        <w:rPr>
          <w:rFonts w:ascii="Arial" w:eastAsia="Calibri" w:hAnsi="Arial" w:cs="Arial"/>
          <w:sz w:val="24"/>
        </w:rPr>
        <w:t xml:space="preserve">) </w:t>
      </w: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Kejuruteraan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Elektrik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dan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Elektronik</w:t>
      </w:r>
      <w:proofErr w:type="spellEnd"/>
      <w:r w:rsidRPr="004F4CA5">
        <w:rPr>
          <w:rFonts w:ascii="Arial" w:eastAsia="Calibri" w:hAnsi="Arial" w:cs="Arial"/>
          <w:sz w:val="24"/>
        </w:rPr>
        <w:t xml:space="preserve"> (</w:t>
      </w:r>
      <w:proofErr w:type="spellStart"/>
      <w:r w:rsidRPr="004F4CA5">
        <w:rPr>
          <w:rFonts w:ascii="Arial" w:eastAsia="Calibri" w:hAnsi="Arial" w:cs="Arial"/>
          <w:sz w:val="24"/>
        </w:rPr>
        <w:t>Kuasa</w:t>
      </w:r>
      <w:proofErr w:type="spellEnd"/>
      <w:r w:rsidRPr="004F4CA5">
        <w:rPr>
          <w:rFonts w:ascii="Arial" w:eastAsia="Calibri" w:hAnsi="Arial" w:cs="Arial"/>
          <w:sz w:val="24"/>
        </w:rPr>
        <w:t>)</w:t>
      </w: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Penerbangan</w:t>
      </w:r>
      <w:proofErr w:type="spellEnd"/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Teknologi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Maritim</w:t>
      </w:r>
      <w:proofErr w:type="spellEnd"/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Sains</w:t>
      </w:r>
      <w:proofErr w:type="spellEnd"/>
      <w:r w:rsidRPr="004F4CA5">
        <w:rPr>
          <w:rFonts w:ascii="Arial" w:eastAsia="Calibri" w:hAnsi="Arial" w:cs="Arial"/>
          <w:sz w:val="24"/>
        </w:rPr>
        <w:t xml:space="preserve"> (</w:t>
      </w:r>
      <w:proofErr w:type="spellStart"/>
      <w:r w:rsidRPr="004F4CA5">
        <w:rPr>
          <w:rFonts w:ascii="Arial" w:eastAsia="Calibri" w:hAnsi="Arial" w:cs="Arial"/>
          <w:sz w:val="24"/>
        </w:rPr>
        <w:t>Kepujian</w:t>
      </w:r>
      <w:proofErr w:type="spellEnd"/>
      <w:r w:rsidRPr="004F4CA5">
        <w:rPr>
          <w:rFonts w:ascii="Arial" w:eastAsia="Calibri" w:hAnsi="Arial" w:cs="Arial"/>
          <w:sz w:val="24"/>
        </w:rPr>
        <w:t xml:space="preserve">) </w:t>
      </w:r>
      <w:proofErr w:type="spellStart"/>
      <w:r w:rsidRPr="004F4CA5">
        <w:rPr>
          <w:rFonts w:ascii="Arial" w:eastAsia="Calibri" w:hAnsi="Arial" w:cs="Arial"/>
          <w:sz w:val="24"/>
        </w:rPr>
        <w:t>Logistik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dan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Pengangkutan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Maritim</w:t>
      </w:r>
      <w:proofErr w:type="spellEnd"/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Sains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Komputer</w:t>
      </w:r>
      <w:proofErr w:type="spellEnd"/>
      <w:r w:rsidRPr="004F4CA5">
        <w:rPr>
          <w:rFonts w:ascii="Arial" w:eastAsia="Calibri" w:hAnsi="Arial" w:cs="Arial"/>
          <w:sz w:val="24"/>
        </w:rPr>
        <w:t xml:space="preserve"> (</w:t>
      </w:r>
      <w:proofErr w:type="spellStart"/>
      <w:r w:rsidRPr="004F4CA5">
        <w:rPr>
          <w:rFonts w:ascii="Arial" w:eastAsia="Calibri" w:hAnsi="Arial" w:cs="Arial"/>
          <w:sz w:val="24"/>
        </w:rPr>
        <w:t>Kepujian</w:t>
      </w:r>
      <w:proofErr w:type="spellEnd"/>
      <w:r w:rsidRPr="004F4CA5">
        <w:rPr>
          <w:rFonts w:ascii="Arial" w:eastAsia="Calibri" w:hAnsi="Arial" w:cs="Arial"/>
          <w:sz w:val="24"/>
        </w:rPr>
        <w:t>)</w:t>
      </w: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Sains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Komputer</w:t>
      </w:r>
      <w:proofErr w:type="spellEnd"/>
      <w:r w:rsidRPr="004F4CA5">
        <w:rPr>
          <w:rFonts w:ascii="Arial" w:eastAsia="Calibri" w:hAnsi="Arial" w:cs="Arial"/>
          <w:sz w:val="24"/>
        </w:rPr>
        <w:t xml:space="preserve"> (</w:t>
      </w:r>
      <w:proofErr w:type="spellStart"/>
      <w:r w:rsidRPr="004F4CA5">
        <w:rPr>
          <w:rFonts w:ascii="Arial" w:eastAsia="Calibri" w:hAnsi="Arial" w:cs="Arial"/>
          <w:sz w:val="24"/>
        </w:rPr>
        <w:t>Keselamatan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Sistem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Komputer</w:t>
      </w:r>
      <w:proofErr w:type="spellEnd"/>
      <w:r w:rsidRPr="004F4CA5">
        <w:rPr>
          <w:rFonts w:ascii="Arial" w:eastAsia="Calibri" w:hAnsi="Arial" w:cs="Arial"/>
          <w:sz w:val="24"/>
        </w:rPr>
        <w:t>)</w:t>
      </w: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Sains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Komputer</w:t>
      </w:r>
      <w:proofErr w:type="spellEnd"/>
      <w:r w:rsidRPr="004F4CA5">
        <w:rPr>
          <w:rFonts w:ascii="Arial" w:eastAsia="Calibri" w:hAnsi="Arial" w:cs="Arial"/>
          <w:sz w:val="24"/>
        </w:rPr>
        <w:t xml:space="preserve"> (</w:t>
      </w:r>
      <w:proofErr w:type="spellStart"/>
      <w:r w:rsidRPr="004F4CA5">
        <w:rPr>
          <w:rFonts w:ascii="Arial" w:eastAsia="Calibri" w:hAnsi="Arial" w:cs="Arial"/>
          <w:sz w:val="24"/>
        </w:rPr>
        <w:t>Sistem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Cerdas</w:t>
      </w:r>
      <w:proofErr w:type="spellEnd"/>
      <w:r w:rsidRPr="004F4CA5">
        <w:rPr>
          <w:rFonts w:ascii="Arial" w:eastAsia="Calibri" w:hAnsi="Arial" w:cs="Arial"/>
          <w:sz w:val="24"/>
        </w:rPr>
        <w:t>)</w:t>
      </w: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Penyelidikan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Operasi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dengan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Sains</w:t>
      </w:r>
      <w:proofErr w:type="spellEnd"/>
      <w:r w:rsidRPr="004F4CA5">
        <w:rPr>
          <w:rFonts w:ascii="Arial" w:eastAsia="Calibri" w:hAnsi="Arial" w:cs="Arial"/>
          <w:sz w:val="24"/>
        </w:rPr>
        <w:t xml:space="preserve"> Data (</w:t>
      </w:r>
      <w:proofErr w:type="spellStart"/>
      <w:r w:rsidRPr="004F4CA5">
        <w:rPr>
          <w:rFonts w:ascii="Arial" w:eastAsia="Calibri" w:hAnsi="Arial" w:cs="Arial"/>
          <w:sz w:val="24"/>
        </w:rPr>
        <w:t>Kepujian</w:t>
      </w:r>
      <w:proofErr w:type="spellEnd"/>
      <w:r w:rsidRPr="004F4CA5">
        <w:rPr>
          <w:rFonts w:ascii="Arial" w:eastAsia="Calibri" w:hAnsi="Arial" w:cs="Arial"/>
          <w:sz w:val="24"/>
        </w:rPr>
        <w:t xml:space="preserve">) </w:t>
      </w: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Pengajian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Strategi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Pengurusan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Sumber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Manusia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Pertahanan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Pengurusan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Pertahanan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dan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Keselamatan</w:t>
      </w:r>
      <w:proofErr w:type="spellEnd"/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Pertahanan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dan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Keselamatan</w:t>
      </w:r>
      <w:proofErr w:type="spellEnd"/>
      <w:r w:rsidRPr="004F4CA5">
        <w:rPr>
          <w:rFonts w:ascii="Arial" w:eastAsia="Calibri" w:hAnsi="Arial" w:cs="Arial"/>
          <w:sz w:val="24"/>
        </w:rPr>
        <w:t xml:space="preserve"> Islam</w:t>
      </w:r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Sains</w:t>
      </w:r>
      <w:proofErr w:type="spellEnd"/>
      <w:r w:rsidRPr="004F4CA5">
        <w:rPr>
          <w:rFonts w:ascii="Arial" w:eastAsia="Calibri" w:hAnsi="Arial" w:cs="Arial"/>
          <w:sz w:val="24"/>
        </w:rPr>
        <w:t xml:space="preserve"> (</w:t>
      </w:r>
      <w:proofErr w:type="spellStart"/>
      <w:r w:rsidRPr="004F4CA5">
        <w:rPr>
          <w:rFonts w:ascii="Arial" w:eastAsia="Calibri" w:hAnsi="Arial" w:cs="Arial"/>
          <w:sz w:val="24"/>
        </w:rPr>
        <w:t>Kepujian</w:t>
      </w:r>
      <w:proofErr w:type="spellEnd"/>
      <w:r w:rsidRPr="004F4CA5">
        <w:rPr>
          <w:rFonts w:ascii="Arial" w:eastAsia="Calibri" w:hAnsi="Arial" w:cs="Arial"/>
          <w:sz w:val="24"/>
        </w:rPr>
        <w:t xml:space="preserve">) </w:t>
      </w:r>
      <w:proofErr w:type="spellStart"/>
      <w:r w:rsidRPr="004F4CA5">
        <w:rPr>
          <w:rFonts w:ascii="Arial" w:eastAsia="Calibri" w:hAnsi="Arial" w:cs="Arial"/>
          <w:sz w:val="24"/>
        </w:rPr>
        <w:t>Kepolisan</w:t>
      </w:r>
      <w:proofErr w:type="spellEnd"/>
      <w:r w:rsidRPr="004F4CA5">
        <w:rPr>
          <w:rFonts w:ascii="Arial" w:eastAsia="Calibri" w:hAnsi="Arial" w:cs="Arial"/>
          <w:sz w:val="24"/>
        </w:rPr>
        <w:t xml:space="preserve">, </w:t>
      </w:r>
      <w:proofErr w:type="spellStart"/>
      <w:r w:rsidRPr="004F4CA5">
        <w:rPr>
          <w:rFonts w:ascii="Arial" w:eastAsia="Calibri" w:hAnsi="Arial" w:cs="Arial"/>
          <w:sz w:val="24"/>
        </w:rPr>
        <w:t>Keselamatan</w:t>
      </w:r>
      <w:proofErr w:type="spellEnd"/>
      <w:r w:rsidRPr="004F4CA5">
        <w:rPr>
          <w:rFonts w:ascii="Arial" w:eastAsia="Calibri" w:hAnsi="Arial" w:cs="Arial"/>
          <w:sz w:val="24"/>
        </w:rPr>
        <w:t xml:space="preserve"> Global </w:t>
      </w:r>
      <w:proofErr w:type="spellStart"/>
      <w:r w:rsidRPr="004F4CA5">
        <w:rPr>
          <w:rFonts w:ascii="Arial" w:eastAsia="Calibri" w:hAnsi="Arial" w:cs="Arial"/>
          <w:sz w:val="24"/>
        </w:rPr>
        <w:t>dan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Perisikan</w:t>
      </w:r>
      <w:proofErr w:type="spellEnd"/>
    </w:p>
    <w:p w:rsidR="004F4CA5" w:rsidRPr="004F4CA5" w:rsidRDefault="004F4CA5" w:rsidP="004F4CA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</w:rPr>
      </w:pPr>
      <w:proofErr w:type="spellStart"/>
      <w:r w:rsidRPr="004F4CA5">
        <w:rPr>
          <w:rFonts w:ascii="Arial" w:eastAsia="Calibri" w:hAnsi="Arial" w:cs="Arial"/>
          <w:sz w:val="24"/>
        </w:rPr>
        <w:t>Ijazah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Sarjana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Muda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Sains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Sosial</w:t>
      </w:r>
      <w:proofErr w:type="spellEnd"/>
      <w:r w:rsidRPr="004F4CA5">
        <w:rPr>
          <w:rFonts w:ascii="Arial" w:eastAsia="Calibri" w:hAnsi="Arial" w:cs="Arial"/>
          <w:sz w:val="24"/>
        </w:rPr>
        <w:t xml:space="preserve"> (Bahasa </w:t>
      </w:r>
      <w:proofErr w:type="spellStart"/>
      <w:r w:rsidRPr="004F4CA5">
        <w:rPr>
          <w:rFonts w:ascii="Arial" w:eastAsia="Calibri" w:hAnsi="Arial" w:cs="Arial"/>
          <w:sz w:val="24"/>
        </w:rPr>
        <w:t>dan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Komunikasi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Silang</w:t>
      </w:r>
      <w:proofErr w:type="spellEnd"/>
      <w:r w:rsidRPr="004F4CA5">
        <w:rPr>
          <w:rFonts w:ascii="Arial" w:eastAsia="Calibri" w:hAnsi="Arial" w:cs="Arial"/>
          <w:sz w:val="24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</w:rPr>
        <w:t>Budaya</w:t>
      </w:r>
      <w:proofErr w:type="spellEnd"/>
      <w:r w:rsidRPr="004F4CA5">
        <w:rPr>
          <w:rFonts w:ascii="Arial" w:eastAsia="Calibri" w:hAnsi="Arial" w:cs="Arial"/>
          <w:sz w:val="24"/>
        </w:rPr>
        <w:t>)</w:t>
      </w:r>
    </w:p>
    <w:p w:rsid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D56BF" w:rsidRDefault="005D56BF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D56BF" w:rsidRDefault="005D56BF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D56BF" w:rsidRDefault="005D56BF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D56BF" w:rsidRPr="004F4CA5" w:rsidRDefault="005D56BF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Kenapa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saya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tidak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terpilih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dalam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senarai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Bakal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sedangkan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saya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telah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sampai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ke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Lembaga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Awal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?</w:t>
      </w: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Senarai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calon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dipilih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Lembaga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awal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masih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lagi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disaring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oleh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pihak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Cawangan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Tenaga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Kerja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Mindef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setelah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semua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calon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dari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semua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lokasi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temuduga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dikumpul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diputuskan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melalui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markah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kuota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ada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untuk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Bakal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Bagaimana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memohon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jika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berminat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sebagai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UPNM?</w:t>
      </w: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Calon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perlu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memohon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melalui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dalam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talian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sebaik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sahaja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permohonan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dibuka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melalui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UPUOnline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meletakkan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UPNM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sebagai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pilihan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pertama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Fakulti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membuat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saringan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data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berdasarkan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syarat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kemasukan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Hanya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calon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disenarai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pendek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sahaja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dipanggil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untuk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proses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temuduga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Apakah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kemudahan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bantuan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yang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dapat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semasa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pengajian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Asasi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?</w:t>
      </w:r>
    </w:p>
    <w:p w:rsidR="004F4CA5" w:rsidRPr="004F4CA5" w:rsidRDefault="004F4CA5" w:rsidP="004F4CA5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Semasa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di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pengajian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Asasi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semua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Calibri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menerima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bantuan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wang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saku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daripada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pihak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Kementerian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Pendidikan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Tinggi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iaitu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sebanyak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RM1250.00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setiap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semester.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Walaubagaimanapun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bermula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tahun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2017,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pemberian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bantuan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ini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adalah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terhad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kepada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golongan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pendapatan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isi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rumah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RM4</w:t>
      </w:r>
      <w:proofErr w:type="gramStart"/>
      <w:r w:rsidRPr="004F4CA5">
        <w:rPr>
          <w:rFonts w:ascii="Arial" w:eastAsia="Calibri" w:hAnsi="Arial" w:cs="Arial"/>
          <w:sz w:val="24"/>
          <w:szCs w:val="24"/>
          <w:lang w:val="en-US"/>
        </w:rPr>
        <w:t>,000.00</w:t>
      </w:r>
      <w:proofErr w:type="gram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ke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bawah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F4CA5" w:rsidRPr="004F4CA5" w:rsidRDefault="004F4CA5" w:rsidP="004F4CA5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Bakal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(BPK)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PALAPES yang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mengikuti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latihan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Calibri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menerima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elaun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latihan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PALAPES yang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dibayar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mengikut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kadar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jam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latihan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diikuti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Apakah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syarat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untuk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dilantik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sebagai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?</w:t>
      </w:r>
    </w:p>
    <w:p w:rsidR="004F4CA5" w:rsidRPr="004F4CA5" w:rsidRDefault="004F4CA5" w:rsidP="004F4CA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Syarat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pemilihan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adalah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harus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memperolehi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PNGK 2.70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ke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atas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semasa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Asasi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mesti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memenuhi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syarat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fizikal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yang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telah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ditetapkan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oleh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pihak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ATM.</w:t>
      </w: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Sekiranya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BPK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tidak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memenuhi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syarat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berkenaan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mereka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Times New Roman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meneruskan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pengajian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di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Sarjana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Muda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sebagai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pelajar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sz w:val="24"/>
          <w:szCs w:val="24"/>
          <w:lang w:val="en-US"/>
        </w:rPr>
        <w:t>awam</w:t>
      </w:r>
      <w:proofErr w:type="spellEnd"/>
      <w:r w:rsidRPr="004F4CA5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F4CA5" w:rsidRPr="004F4CA5" w:rsidRDefault="004F4CA5" w:rsidP="004F4CA5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F4CA5" w:rsidRPr="004F4CA5" w:rsidRDefault="004F4CA5" w:rsidP="004F4CA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Berapakah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gaji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yang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diterima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oleh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di UPNM?</w:t>
      </w:r>
    </w:p>
    <w:p w:rsidR="004F4CA5" w:rsidRPr="004F4CA5" w:rsidRDefault="004F4CA5" w:rsidP="005D56BF">
      <w:pPr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Pegawai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Kadet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Calibri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dilantik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apabila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bermulanya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peringkat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pengajian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Sarjana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bookmarkStart w:id="0" w:name="_GoBack"/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Muda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Gaji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pada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tahun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pertama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adalah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RM1500.00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F4CA5">
        <w:rPr>
          <w:rFonts w:ascii="Arial" w:eastAsia="Calibri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menerima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kenaikan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tahunan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sebanyak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RM125.00.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Kemudahan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lain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adalah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seperti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sajian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penginapan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dan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yuran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pengajian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adalah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ditanggung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sepenuhnya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F4CA5">
        <w:rPr>
          <w:rFonts w:ascii="Arial" w:eastAsia="Calibri" w:hAnsi="Arial" w:cs="Arial"/>
          <w:sz w:val="24"/>
          <w:szCs w:val="24"/>
          <w:lang w:val="en-US"/>
        </w:rPr>
        <w:t>oleh</w:t>
      </w:r>
      <w:proofErr w:type="spellEnd"/>
      <w:r w:rsidRPr="004F4CA5">
        <w:rPr>
          <w:rFonts w:ascii="Arial" w:eastAsia="Calibri" w:hAnsi="Arial" w:cs="Arial"/>
          <w:sz w:val="24"/>
          <w:szCs w:val="24"/>
          <w:lang w:val="en-US"/>
        </w:rPr>
        <w:t xml:space="preserve"> ATM.</w:t>
      </w:r>
    </w:p>
    <w:bookmarkEnd w:id="0"/>
    <w:p w:rsidR="0040453E" w:rsidRDefault="0040453E"/>
    <w:sectPr w:rsidR="00404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60E"/>
    <w:multiLevelType w:val="hybridMultilevel"/>
    <w:tmpl w:val="CFF802E4"/>
    <w:lvl w:ilvl="0" w:tplc="CD4C7FA2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0" w:hanging="360"/>
      </w:pPr>
    </w:lvl>
    <w:lvl w:ilvl="2" w:tplc="4409001B" w:tentative="1">
      <w:start w:val="1"/>
      <w:numFmt w:val="lowerRoman"/>
      <w:lvlText w:val="%3."/>
      <w:lvlJc w:val="right"/>
      <w:pPr>
        <w:ind w:left="2580" w:hanging="180"/>
      </w:pPr>
    </w:lvl>
    <w:lvl w:ilvl="3" w:tplc="4409000F" w:tentative="1">
      <w:start w:val="1"/>
      <w:numFmt w:val="decimal"/>
      <w:lvlText w:val="%4."/>
      <w:lvlJc w:val="left"/>
      <w:pPr>
        <w:ind w:left="3300" w:hanging="360"/>
      </w:pPr>
    </w:lvl>
    <w:lvl w:ilvl="4" w:tplc="44090019" w:tentative="1">
      <w:start w:val="1"/>
      <w:numFmt w:val="lowerLetter"/>
      <w:lvlText w:val="%5."/>
      <w:lvlJc w:val="left"/>
      <w:pPr>
        <w:ind w:left="4020" w:hanging="360"/>
      </w:pPr>
    </w:lvl>
    <w:lvl w:ilvl="5" w:tplc="4409001B" w:tentative="1">
      <w:start w:val="1"/>
      <w:numFmt w:val="lowerRoman"/>
      <w:lvlText w:val="%6."/>
      <w:lvlJc w:val="right"/>
      <w:pPr>
        <w:ind w:left="4740" w:hanging="180"/>
      </w:pPr>
    </w:lvl>
    <w:lvl w:ilvl="6" w:tplc="4409000F" w:tentative="1">
      <w:start w:val="1"/>
      <w:numFmt w:val="decimal"/>
      <w:lvlText w:val="%7."/>
      <w:lvlJc w:val="left"/>
      <w:pPr>
        <w:ind w:left="5460" w:hanging="360"/>
      </w:pPr>
    </w:lvl>
    <w:lvl w:ilvl="7" w:tplc="44090019" w:tentative="1">
      <w:start w:val="1"/>
      <w:numFmt w:val="lowerLetter"/>
      <w:lvlText w:val="%8."/>
      <w:lvlJc w:val="left"/>
      <w:pPr>
        <w:ind w:left="6180" w:hanging="360"/>
      </w:pPr>
    </w:lvl>
    <w:lvl w:ilvl="8" w:tplc="4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34917AE"/>
    <w:multiLevelType w:val="hybridMultilevel"/>
    <w:tmpl w:val="9A227378"/>
    <w:lvl w:ilvl="0" w:tplc="30AA3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2368"/>
    <w:multiLevelType w:val="hybridMultilevel"/>
    <w:tmpl w:val="4D3A3A7A"/>
    <w:lvl w:ilvl="0" w:tplc="2DBE3B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A5"/>
    <w:rsid w:val="0040453E"/>
    <w:rsid w:val="004F4CA5"/>
    <w:rsid w:val="005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95A1E-2DD3-480D-808F-5889DBD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UPNM-image</dc:creator>
  <cp:keywords/>
  <dc:description/>
  <cp:lastModifiedBy>UPNM-image</cp:lastModifiedBy>
  <cp:revision>2</cp:revision>
  <dcterms:created xsi:type="dcterms:W3CDTF">2019-02-14T07:12:00Z</dcterms:created>
  <dcterms:modified xsi:type="dcterms:W3CDTF">2019-02-14T07:14:00Z</dcterms:modified>
</cp:coreProperties>
</file>